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16" w:rsidRDefault="00417B64">
      <w:r>
        <w:rPr>
          <w:noProof/>
          <w:lang w:eastAsia="en-GB"/>
        </w:rPr>
        <w:drawing>
          <wp:inline distT="0" distB="0" distL="0" distR="0">
            <wp:extent cx="4419600" cy="1657350"/>
            <wp:effectExtent l="19050" t="0" r="0" b="0"/>
            <wp:docPr id="1" name="Picture 1" descr="C:\Users\Katrina\Documents\Story Magic\general\logo\Logo_1_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a\Documents\Story Magic\general\logo\Logo_1_In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1848"/>
        <w:gridCol w:w="7049"/>
      </w:tblGrid>
      <w:tr w:rsidR="00417B64" w:rsidTr="00417B64">
        <w:tc>
          <w:tcPr>
            <w:tcW w:w="8897" w:type="dxa"/>
            <w:gridSpan w:val="2"/>
          </w:tcPr>
          <w:p w:rsidR="00417B64" w:rsidRPr="00417B64" w:rsidRDefault="00417B64">
            <w:pPr>
              <w:rPr>
                <w:b/>
              </w:rPr>
            </w:pPr>
            <w:r w:rsidRPr="00417B64">
              <w:rPr>
                <w:b/>
              </w:rPr>
              <w:t>Order Form</w:t>
            </w:r>
          </w:p>
          <w:p w:rsidR="00417B64" w:rsidRDefault="00417B64"/>
          <w:p w:rsidR="00417B64" w:rsidRDefault="00827BF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Antibullying</w:t>
            </w:r>
            <w:proofErr w:type="spellEnd"/>
            <w:r>
              <w:rPr>
                <w:sz w:val="32"/>
                <w:szCs w:val="32"/>
              </w:rPr>
              <w:t xml:space="preserve"> S</w:t>
            </w:r>
            <w:r w:rsidR="00417B64" w:rsidRPr="00417B64">
              <w:rPr>
                <w:sz w:val="32"/>
                <w:szCs w:val="32"/>
              </w:rPr>
              <w:t xml:space="preserve">how </w:t>
            </w:r>
            <w:r>
              <w:rPr>
                <w:sz w:val="32"/>
                <w:szCs w:val="32"/>
              </w:rPr>
              <w:t>-</w:t>
            </w:r>
            <w:r w:rsidR="00417B64" w:rsidRPr="00417B64">
              <w:rPr>
                <w:sz w:val="32"/>
                <w:szCs w:val="32"/>
              </w:rPr>
              <w:t xml:space="preserve"> Oh No It Isn’t! Oh Yes It Is! Digital Version</w:t>
            </w:r>
          </w:p>
          <w:p w:rsidR="00417B64" w:rsidRPr="00417B64" w:rsidRDefault="00417B64">
            <w:pPr>
              <w:rPr>
                <w:sz w:val="32"/>
                <w:szCs w:val="32"/>
              </w:rPr>
            </w:pPr>
          </w:p>
        </w:tc>
      </w:tr>
      <w:tr w:rsidR="00417B64" w:rsidTr="00417B64">
        <w:tc>
          <w:tcPr>
            <w:tcW w:w="1848" w:type="dxa"/>
          </w:tcPr>
          <w:p w:rsidR="00417B64" w:rsidRDefault="00417B64">
            <w:r>
              <w:t>Name and full address of School</w:t>
            </w:r>
          </w:p>
          <w:p w:rsidR="00417B64" w:rsidRDefault="00417B64"/>
          <w:p w:rsidR="00417B64" w:rsidRDefault="00417B64"/>
        </w:tc>
        <w:tc>
          <w:tcPr>
            <w:tcW w:w="7049" w:type="dxa"/>
          </w:tcPr>
          <w:p w:rsidR="00417B64" w:rsidRDefault="00417B64"/>
        </w:tc>
      </w:tr>
      <w:tr w:rsidR="00417B64" w:rsidTr="00417B64">
        <w:tc>
          <w:tcPr>
            <w:tcW w:w="1848" w:type="dxa"/>
          </w:tcPr>
          <w:p w:rsidR="00417B64" w:rsidRDefault="00417B64">
            <w:r>
              <w:t>Name of Contact</w:t>
            </w:r>
          </w:p>
        </w:tc>
        <w:tc>
          <w:tcPr>
            <w:tcW w:w="7049" w:type="dxa"/>
          </w:tcPr>
          <w:p w:rsidR="00417B64" w:rsidRDefault="00417B64"/>
        </w:tc>
      </w:tr>
      <w:tr w:rsidR="00417B64" w:rsidTr="00417B64">
        <w:tc>
          <w:tcPr>
            <w:tcW w:w="1848" w:type="dxa"/>
          </w:tcPr>
          <w:p w:rsidR="00417B64" w:rsidRDefault="00417B64">
            <w:r>
              <w:t>Email Address of Contact</w:t>
            </w:r>
          </w:p>
        </w:tc>
        <w:tc>
          <w:tcPr>
            <w:tcW w:w="7049" w:type="dxa"/>
          </w:tcPr>
          <w:p w:rsidR="00417B64" w:rsidRDefault="00417B64"/>
        </w:tc>
      </w:tr>
      <w:tr w:rsidR="00417B64" w:rsidTr="00417B64">
        <w:tc>
          <w:tcPr>
            <w:tcW w:w="1848" w:type="dxa"/>
          </w:tcPr>
          <w:p w:rsidR="00417B64" w:rsidRDefault="00417B64">
            <w:r>
              <w:t>Phone Number of contact</w:t>
            </w:r>
          </w:p>
        </w:tc>
        <w:tc>
          <w:tcPr>
            <w:tcW w:w="7049" w:type="dxa"/>
          </w:tcPr>
          <w:p w:rsidR="00417B64" w:rsidRDefault="00417B64"/>
        </w:tc>
      </w:tr>
      <w:tr w:rsidR="00417B64" w:rsidTr="00417B64">
        <w:tc>
          <w:tcPr>
            <w:tcW w:w="1848" w:type="dxa"/>
          </w:tcPr>
          <w:p w:rsidR="00417B64" w:rsidRDefault="00417B64">
            <w:r>
              <w:t>Price</w:t>
            </w:r>
          </w:p>
        </w:tc>
        <w:tc>
          <w:tcPr>
            <w:tcW w:w="7049" w:type="dxa"/>
          </w:tcPr>
          <w:p w:rsidR="00417B64" w:rsidRDefault="00161FE5">
            <w:r>
              <w:t>£100</w:t>
            </w:r>
            <w:r w:rsidR="00417B64">
              <w:t xml:space="preserve"> to include a </w:t>
            </w:r>
            <w:r>
              <w:t>digital version of the show and workshop (available for November only) and printable re</w:t>
            </w:r>
            <w:r w:rsidR="00827BF5">
              <w:t>s</w:t>
            </w:r>
            <w:r>
              <w:t>ources</w:t>
            </w:r>
          </w:p>
        </w:tc>
      </w:tr>
      <w:tr w:rsidR="00417B64" w:rsidTr="00417B64">
        <w:tc>
          <w:tcPr>
            <w:tcW w:w="1848" w:type="dxa"/>
          </w:tcPr>
          <w:p w:rsidR="00417B64" w:rsidRDefault="00417B64"/>
        </w:tc>
        <w:tc>
          <w:tcPr>
            <w:tcW w:w="7049" w:type="dxa"/>
          </w:tcPr>
          <w:p w:rsidR="00417B64" w:rsidRDefault="00417B64">
            <w:r>
              <w:t xml:space="preserve">By placing this order you agree to ensure the content is not shared with any other school. </w:t>
            </w:r>
          </w:p>
        </w:tc>
      </w:tr>
      <w:tr w:rsidR="00417B64" w:rsidTr="00417B64">
        <w:tc>
          <w:tcPr>
            <w:tcW w:w="1848" w:type="dxa"/>
          </w:tcPr>
          <w:p w:rsidR="00417B64" w:rsidRDefault="00417B64">
            <w:r>
              <w:t xml:space="preserve">Signature </w:t>
            </w:r>
          </w:p>
        </w:tc>
        <w:tc>
          <w:tcPr>
            <w:tcW w:w="7049" w:type="dxa"/>
          </w:tcPr>
          <w:p w:rsidR="00417B64" w:rsidRDefault="00417B64"/>
        </w:tc>
      </w:tr>
    </w:tbl>
    <w:p w:rsidR="00417B64" w:rsidRDefault="00417B64">
      <w:r>
        <w:t xml:space="preserve">Once this order form is received you will receive an invoice. Once this is paid you will receive </w:t>
      </w:r>
      <w:r w:rsidR="00161FE5">
        <w:t xml:space="preserve">your resources and details of how to </w:t>
      </w:r>
      <w:proofErr w:type="gramStart"/>
      <w:r w:rsidR="00161FE5">
        <w:t>access  the</w:t>
      </w:r>
      <w:proofErr w:type="gramEnd"/>
      <w:r w:rsidR="00161FE5">
        <w:t xml:space="preserve"> digital content. Please check you can access the content a few days before it is intended to be watched in class.</w:t>
      </w:r>
    </w:p>
    <w:sectPr w:rsidR="00417B64" w:rsidSect="002A5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B64"/>
    <w:rsid w:val="00161FE5"/>
    <w:rsid w:val="002A5616"/>
    <w:rsid w:val="00340ED3"/>
    <w:rsid w:val="00417B64"/>
    <w:rsid w:val="004C0CFB"/>
    <w:rsid w:val="00827BF5"/>
    <w:rsid w:val="008E5DE4"/>
    <w:rsid w:val="00965434"/>
    <w:rsid w:val="00D8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5</cp:revision>
  <dcterms:created xsi:type="dcterms:W3CDTF">2020-09-19T12:40:00Z</dcterms:created>
  <dcterms:modified xsi:type="dcterms:W3CDTF">2020-10-12T12:02:00Z</dcterms:modified>
</cp:coreProperties>
</file>